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thinThickSmallGap" w:color="auto" w:sz="24" w:space="0"/>
          <w:left w:val="thinThickSmallGap" w:color="auto" w:sz="24" w:space="0"/>
          <w:bottom w:val="thickThinSmallGap" w:color="auto" w:sz="24" w:space="0"/>
          <w:right w:val="thickThinSmallGap" w:color="auto" w:sz="24" w:space="4"/>
        </w:pBdr>
        <w:ind w:left="2552" w:right="3289"/>
        <w:jc w:val="center"/>
        <w:rPr>
          <w:rFonts w:asciiTheme="minorHAnsi" w:hAnsiTheme="minorHAnsi" w:cstheme="minorHAnsi"/>
          <w:b/>
          <w:sz w:val="36"/>
        </w:rPr>
      </w:pPr>
      <w:bookmarkStart w:id="0" w:name="_GoBack"/>
      <w:bookmarkEnd w:id="0"/>
      <w:r>
        <w:rPr>
          <w:rFonts w:asciiTheme="minorHAnsi" w:hAnsiTheme="minorHAnsi" w:cstheme="minorHAnsi"/>
          <w:b/>
          <w:sz w:val="36"/>
        </w:rPr>
        <w:t>POUR AFFICHAGE</w:t>
      </w:r>
    </w:p>
    <w:p>
      <w:pPr>
        <w:rPr>
          <w:rFonts w:asciiTheme="minorHAnsi" w:hAnsiTheme="minorHAnsi" w:cstheme="minorHAnsi"/>
        </w:rPr>
      </w:pPr>
    </w:p>
    <w:p>
      <w:pPr>
        <w:pBdr>
          <w:top w:val="single" w:color="auto" w:sz="4" w:space="1"/>
          <w:left w:val="single" w:color="auto" w:sz="4" w:space="4"/>
          <w:bottom w:val="single" w:color="auto" w:sz="4" w:space="1"/>
          <w:right w:val="single" w:color="auto" w:sz="4" w:space="4"/>
        </w:pBdr>
        <w:ind w:left="1843" w:right="2268"/>
        <w:jc w:val="center"/>
        <w:rPr>
          <w:rFonts w:asciiTheme="minorHAnsi" w:hAnsiTheme="minorHAnsi" w:cstheme="minorHAnsi"/>
          <w:b/>
          <w:sz w:val="28"/>
          <w:szCs w:val="28"/>
        </w:rPr>
      </w:pPr>
      <w:r>
        <w:rPr>
          <w:rFonts w:asciiTheme="minorHAnsi" w:hAnsiTheme="minorHAnsi" w:cstheme="minorHAnsi"/>
          <w:b/>
          <w:sz w:val="28"/>
          <w:szCs w:val="28"/>
        </w:rPr>
        <w:t>COUPURES DE COURANT</w:t>
      </w:r>
    </w:p>
    <w:p>
      <w:pPr>
        <w:pBdr>
          <w:top w:val="single" w:color="auto" w:sz="4" w:space="1"/>
          <w:left w:val="single" w:color="auto" w:sz="4" w:space="4"/>
          <w:bottom w:val="single" w:color="auto" w:sz="4" w:space="1"/>
          <w:right w:val="single" w:color="auto" w:sz="4" w:space="4"/>
        </w:pBdr>
        <w:ind w:left="1843" w:right="2268"/>
        <w:jc w:val="center"/>
        <w:rPr>
          <w:rFonts w:asciiTheme="minorHAnsi" w:hAnsiTheme="minorHAnsi" w:cstheme="minorHAnsi"/>
          <w:b/>
          <w:sz w:val="28"/>
          <w:szCs w:val="28"/>
        </w:rPr>
      </w:pPr>
      <w:r>
        <w:rPr>
          <w:rFonts w:asciiTheme="minorHAnsi" w:hAnsiTheme="minorHAnsi" w:cstheme="minorHAnsi"/>
          <w:b/>
          <w:sz w:val="28"/>
          <w:szCs w:val="28"/>
        </w:rPr>
        <w:t xml:space="preserve"> POUR TRAVAUX</w:t>
      </w:r>
    </w:p>
    <w:p>
      <w:pPr>
        <w:rPr>
          <w:rFonts w:asciiTheme="minorHAnsi" w:hAnsiTheme="minorHAnsi" w:cstheme="minorHAnsi"/>
          <w:sz w:val="20"/>
        </w:rPr>
      </w:pPr>
    </w:p>
    <w:p>
      <w:pPr>
        <w:rPr>
          <w:rFonts w:asciiTheme="minorHAnsi" w:hAnsiTheme="minorHAnsi" w:cstheme="minorHAnsi"/>
          <w:sz w:val="20"/>
        </w:rPr>
      </w:pPr>
      <w:r>
        <w:rPr>
          <w:rFonts w:asciiTheme="minorHAnsi" w:hAnsiTheme="minorHAnsi" w:cstheme="minorHAnsi"/>
          <w:sz w:val="20"/>
        </w:rPr>
        <w:t>Commune de : ST FELICIEN</w:t>
      </w:r>
    </w:p>
    <w:p>
      <w:pPr>
        <w:spacing w:before="120"/>
        <w:jc w:val="both"/>
        <w:rPr>
          <w:rFonts w:asciiTheme="minorHAnsi" w:hAnsiTheme="minorHAnsi" w:cstheme="minorHAnsi"/>
          <w:sz w:val="20"/>
        </w:rPr>
      </w:pPr>
      <w:r>
        <w:rPr>
          <w:rFonts w:asciiTheme="minorHAnsi" w:hAnsiTheme="minorHAnsi" w:cstheme="minorHAnsi"/>
          <w:sz w:val="20"/>
        </w:rPr>
        <w:t>Pour répondre aux besoins de sa clientèle, Enedis a prévu de réaliser sur le réseau de distribution des travaux qui entraîneront une ou plusieurs coupures d’électricité.</w:t>
      </w:r>
    </w:p>
    <w:p>
      <w:pPr>
        <w:spacing w:before="120"/>
        <w:jc w:val="both"/>
        <w:rPr>
          <w:rFonts w:asciiTheme="minorHAnsi" w:hAnsiTheme="minorHAnsi" w:cstheme="minorHAnsi"/>
          <w:sz w:val="20"/>
        </w:rPr>
      </w:pPr>
      <w:r>
        <w:rPr>
          <w:rFonts w:asciiTheme="minorHAnsi" w:hAnsiTheme="minorHAnsi" w:cstheme="minorHAnsi"/>
          <w:sz w:val="20"/>
        </w:rPr>
        <w:t>Pour protéger au mieux vos appareils sensibles, nous vous recommandons de les débrancher avant l'heure de début de coupure indiquée, et de ne les rebrancher qu’une fois le courant rétabli.</w:t>
      </w:r>
    </w:p>
    <w:p>
      <w:pPr>
        <w:spacing w:before="120"/>
        <w:jc w:val="both"/>
        <w:rPr>
          <w:rFonts w:asciiTheme="minorHAnsi" w:hAnsiTheme="minorHAnsi" w:cstheme="minorHAnsi"/>
          <w:sz w:val="20"/>
        </w:rPr>
      </w:pPr>
      <w:r>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ou télécharger l’application Enedis à mes côtés. Toutefois l’alimentation pourra être rétablie à tout moment avant la fin de la plage indiquée.</w:t>
      </w:r>
    </w:p>
    <w:p>
      <w:pPr>
        <w:spacing w:before="120"/>
        <w:rPr>
          <w:rFonts w:asciiTheme="minorHAnsi" w:hAnsiTheme="minorHAnsi" w:cstheme="minorHAnsi"/>
          <w:sz w:val="20"/>
        </w:rPr>
      </w:pPr>
      <w:r>
        <w:rPr>
          <w:rFonts w:asciiTheme="minorHAnsi" w:hAnsiTheme="minorHAnsi" w:cstheme="minorHAnsi"/>
          <w:sz w:val="20"/>
        </w:rPr>
        <w:t>Horaires des coupures :</w:t>
      </w:r>
    </w:p>
    <w:p>
      <w:pPr>
        <w:rPr>
          <w:rFonts w:asciiTheme="minorHAnsi" w:hAnsiTheme="minorHAnsi" w:cstheme="minorHAnsi"/>
          <w:sz w:val="20"/>
        </w:rPr>
      </w:pPr>
    </w:p>
    <w:p>
      <w:pPr>
        <w:rPr>
          <w:rFonts w:asciiTheme="minorHAnsi" w:hAnsiTheme="minorHAnsi" w:cstheme="minorHAnsi"/>
          <w:sz w:val="20"/>
        </w:rPr>
      </w:pPr>
    </w:p>
    <w:p>
      <w:pPr>
        <w:rPr>
          <w:rFonts w:asciiTheme="minorHAnsi" w:hAnsiTheme="minorHAnsi" w:cstheme="minorHAnsi"/>
          <w:sz w:val="20"/>
        </w:rPr>
      </w:pPr>
      <w:r>
        <w:rPr>
          <w:rFonts w:asciiTheme="minorHAnsi" w:hAnsiTheme="minorHAnsi" w:cstheme="minorHAnsi"/>
          <w:sz w:val="20"/>
        </w:rPr>
        <w:t>mardi 7 novembre 2023</w:t>
      </w:r>
    </w:p>
    <w:p>
      <w:pPr>
        <w:rPr>
          <w:rFonts w:asciiTheme="minorHAnsi" w:hAnsiTheme="minorHAnsi" w:cstheme="minorHAnsi"/>
          <w:sz w:val="20"/>
        </w:rPr>
      </w:pPr>
      <w:r>
        <w:rPr>
          <w:rFonts w:asciiTheme="minorHAnsi" w:hAnsiTheme="minorHAnsi" w:cstheme="minorHAnsi"/>
          <w:sz w:val="20"/>
        </w:rPr>
        <w:t>de 10h00 à 13h00</w:t>
      </w:r>
    </w:p>
    <w:p>
      <w:pPr>
        <w:rPr>
          <w:rFonts w:asciiTheme="minorHAnsi" w:hAnsiTheme="minorHAnsi" w:cstheme="minorHAnsi"/>
          <w:sz w:val="20"/>
        </w:rPr>
      </w:pPr>
    </w:p>
    <w:p>
      <w:pPr>
        <w:rPr>
          <w:rFonts w:asciiTheme="minorHAnsi" w:hAnsiTheme="minorHAnsi" w:cstheme="minorHAnsi"/>
          <w:sz w:val="20"/>
        </w:rPr>
      </w:pPr>
      <w:r>
        <w:rPr>
          <w:rFonts w:asciiTheme="minorHAnsi" w:hAnsiTheme="minorHAnsi" w:cstheme="minorHAnsi"/>
          <w:sz w:val="20"/>
        </w:rPr>
        <w:t>Quartiers ou lieux-dits :</w:t>
      </w:r>
    </w:p>
    <w:p>
      <w:pPr>
        <w:rPr>
          <w:rFonts w:asciiTheme="minorHAnsi" w:hAnsiTheme="minorHAnsi" w:cstheme="minorHAnsi"/>
          <w:sz w:val="20"/>
        </w:rPr>
      </w:pPr>
      <w:r>
        <w:rPr>
          <w:rFonts w:asciiTheme="minorHAnsi" w:hAnsiTheme="minorHAnsi" w:cstheme="minorHAnsi"/>
          <w:sz w:val="20"/>
        </w:rPr>
        <w:t>QUATIER JUNY</w:t>
      </w:r>
    </w:p>
    <w:p>
      <w:pPr>
        <w:rPr>
          <w:rFonts w:asciiTheme="minorHAnsi" w:hAnsiTheme="minorHAnsi" w:cstheme="minorHAnsi"/>
          <w:sz w:val="20"/>
        </w:rPr>
      </w:pPr>
      <w:r>
        <w:rPr>
          <w:rFonts w:asciiTheme="minorHAnsi" w:hAnsiTheme="minorHAnsi" w:cstheme="minorHAnsi"/>
          <w:sz w:val="20"/>
        </w:rPr>
        <w:t>N1 A JUNY</w:t>
      </w:r>
    </w:p>
    <w:p>
      <w:pPr>
        <w:rPr>
          <w:rFonts w:asciiTheme="minorHAnsi" w:hAnsiTheme="minorHAnsi" w:cstheme="minorHAnsi"/>
          <w:sz w:val="20"/>
        </w:rPr>
      </w:pPr>
      <w:r>
        <w:rPr>
          <w:rFonts w:asciiTheme="minorHAnsi" w:hAnsiTheme="minorHAnsi" w:cstheme="minorHAnsi"/>
          <w:sz w:val="20"/>
        </w:rPr>
        <w:t>quai JUNY</w:t>
      </w:r>
    </w:p>
    <w:p>
      <w:pPr>
        <w:rPr>
          <w:rFonts w:asciiTheme="minorHAnsi" w:hAnsiTheme="minorHAnsi" w:cstheme="minorHAnsi"/>
          <w:sz w:val="20"/>
        </w:rPr>
      </w:pPr>
      <w:r>
        <w:rPr>
          <w:rFonts w:asciiTheme="minorHAnsi" w:hAnsiTheme="minorHAnsi" w:cstheme="minorHAnsi"/>
          <w:sz w:val="20"/>
        </w:rPr>
        <w:t>325 ROUTE DE JUNY</w:t>
      </w:r>
    </w:p>
    <w:p>
      <w:pPr>
        <w:rPr>
          <w:rFonts w:asciiTheme="minorHAnsi" w:hAnsiTheme="minorHAnsi" w:cstheme="minorHAnsi"/>
          <w:sz w:val="20"/>
        </w:rPr>
      </w:pPr>
      <w:r>
        <w:rPr>
          <w:rFonts w:asciiTheme="minorHAnsi" w:hAnsiTheme="minorHAnsi" w:cstheme="minorHAnsi"/>
          <w:sz w:val="20"/>
        </w:rPr>
        <w:t>LES SAGNES</w:t>
      </w:r>
    </w:p>
    <w:p>
      <w:pPr>
        <w:rPr>
          <w:rFonts w:asciiTheme="minorHAnsi" w:hAnsiTheme="minorHAnsi" w:cstheme="minorHAnsi"/>
          <w:sz w:val="20"/>
        </w:rPr>
      </w:pPr>
      <w:r>
        <w:rPr>
          <w:rFonts w:asciiTheme="minorHAnsi" w:hAnsiTheme="minorHAnsi" w:cstheme="minorHAnsi"/>
          <w:sz w:val="20"/>
        </w:rPr>
        <w:t>QUARTIER JUNY</w:t>
      </w:r>
    </w:p>
    <w:p>
      <w:pPr>
        <w:rPr>
          <w:rFonts w:asciiTheme="minorHAnsi" w:hAnsiTheme="minorHAnsi" w:cstheme="minorHAnsi"/>
          <w:sz w:val="20"/>
        </w:rPr>
      </w:pPr>
      <w:r>
        <w:rPr>
          <w:rFonts w:asciiTheme="minorHAnsi" w:hAnsiTheme="minorHAnsi" w:cstheme="minorHAnsi"/>
          <w:sz w:val="20"/>
        </w:rPr>
        <w:t>LES SOIES</w:t>
      </w:r>
    </w:p>
    <w:p>
      <w:pPr>
        <w:rPr>
          <w:rFonts w:asciiTheme="minorHAnsi" w:hAnsiTheme="minorHAnsi" w:cstheme="minorHAnsi"/>
          <w:sz w:val="20"/>
        </w:rPr>
      </w:pPr>
      <w:r>
        <w:rPr>
          <w:rFonts w:asciiTheme="minorHAnsi" w:hAnsiTheme="minorHAnsi" w:cstheme="minorHAnsi"/>
          <w:sz w:val="20"/>
        </w:rPr>
        <w:t>126, 200, N2 chemin DES BRUYERES</w:t>
      </w:r>
    </w:p>
    <w:p>
      <w:pPr>
        <w:rPr>
          <w:rFonts w:asciiTheme="minorHAnsi" w:hAnsiTheme="minorHAnsi" w:cstheme="minorHAnsi"/>
          <w:sz w:val="20"/>
        </w:rPr>
      </w:pPr>
      <w:r>
        <w:rPr>
          <w:rFonts w:asciiTheme="minorHAnsi" w:hAnsiTheme="minorHAnsi" w:cstheme="minorHAnsi"/>
          <w:sz w:val="20"/>
        </w:rPr>
        <w:t>125, 130, N3 chemin DES JARDINS</w:t>
      </w:r>
    </w:p>
    <w:p>
      <w:pPr>
        <w:rPr>
          <w:rFonts w:asciiTheme="minorHAnsi" w:hAnsiTheme="minorHAnsi" w:cstheme="minorHAnsi"/>
          <w:sz w:val="20"/>
        </w:rPr>
      </w:pPr>
      <w:r>
        <w:rPr>
          <w:rFonts w:asciiTheme="minorHAnsi" w:hAnsiTheme="minorHAnsi" w:cstheme="minorHAnsi"/>
          <w:sz w:val="20"/>
        </w:rPr>
        <w:t>LA BAUCHE</w:t>
      </w:r>
    </w:p>
    <w:p>
      <w:pPr>
        <w:rPr>
          <w:rFonts w:asciiTheme="minorHAnsi" w:hAnsiTheme="minorHAnsi" w:cstheme="minorHAnsi"/>
          <w:sz w:val="20"/>
        </w:rPr>
      </w:pPr>
      <w:r>
        <w:rPr>
          <w:rFonts w:asciiTheme="minorHAnsi" w:hAnsiTheme="minorHAnsi" w:cstheme="minorHAnsi"/>
          <w:sz w:val="20"/>
        </w:rPr>
        <w:t>chemin DE LA GERLE</w:t>
      </w:r>
    </w:p>
    <w:p>
      <w:pPr>
        <w:rPr>
          <w:rFonts w:asciiTheme="minorHAnsi" w:hAnsiTheme="minorHAnsi" w:cstheme="minorHAnsi"/>
          <w:sz w:val="20"/>
        </w:rPr>
      </w:pPr>
      <w:r>
        <w:rPr>
          <w:rFonts w:asciiTheme="minorHAnsi" w:hAnsiTheme="minorHAnsi" w:cstheme="minorHAnsi"/>
          <w:sz w:val="20"/>
        </w:rPr>
        <w:t>1565 ROUTE DES SOIES</w:t>
      </w:r>
    </w:p>
    <w:p>
      <w:pPr>
        <w:rPr>
          <w:rFonts w:asciiTheme="minorHAnsi" w:hAnsiTheme="minorHAnsi" w:cstheme="minorHAnsi"/>
          <w:sz w:val="20"/>
        </w:rPr>
      </w:pPr>
      <w:r>
        <w:rPr>
          <w:rFonts w:asciiTheme="minorHAnsi" w:hAnsiTheme="minorHAnsi" w:cstheme="minorHAnsi"/>
          <w:sz w:val="20"/>
        </w:rPr>
        <w:t>LARDENNE</w:t>
      </w:r>
    </w:p>
    <w:p>
      <w:pPr>
        <w:rPr>
          <w:rFonts w:asciiTheme="minorHAnsi" w:hAnsiTheme="minorHAnsi" w:cstheme="minorHAnsi"/>
          <w:sz w:val="20"/>
        </w:rPr>
      </w:pPr>
    </w:p>
    <w:sectPr>
      <w:headerReference r:id="rId3" w:type="first"/>
      <w:footerReference r:id="rId4" w:type="first"/>
      <w:pgSz w:w="11906" w:h="16838"/>
      <w:pgMar w:top="2812" w:right="851" w:bottom="1701" w:left="1134" w:header="1134" w:footer="74"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Neris-Light">
    <w:altName w:val="Segoe Print"/>
    <w:panose1 w:val="00000000000000000000"/>
    <w:charset w:val="4D"/>
    <w:family w:val="auto"/>
    <w:pitch w:val="default"/>
    <w:sig w:usb0="00000000" w:usb1="00000000" w:usb2="00000000" w:usb3="00000000" w:csb0="00000001" w:csb1="00000000"/>
  </w:font>
  <w:font w:name="Public Sans">
    <w:altName w:val="Segoe Print"/>
    <w:panose1 w:val="00000000000000000000"/>
    <w:charset w:val="00"/>
    <w:family w:val="modern"/>
    <w:pitch w:val="default"/>
    <w:sig w:usb0="00000000" w:usb1="00000000" w:usb2="00000000" w:usb3="00000000" w:csb0="00000193"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pPr>
      <w:rPr>
        <w:rFonts w:asciiTheme="minorHAnsi" w:hAnsiTheme="minorHAnsi" w:cstheme="minorHAnsi"/>
        <w:i/>
        <w:color w:val="000000" w:themeColor="text1"/>
        <w:sz w:val="14"/>
        <w:szCs w:val="14"/>
      </w:rPr>
    </w:pPr>
  </w:p>
  <w:tbl>
    <w:tblPr>
      <w:tblStyle w:val="15"/>
      <w:tblW w:w="531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57" w:type="dxa"/>
        <w:bottom w:w="0" w:type="dxa"/>
        <w:right w:w="57" w:type="dxa"/>
      </w:tblCellMar>
    </w:tblPr>
    <w:tblGrid>
      <w:gridCol w:w="3109"/>
      <w:gridCol w:w="3107"/>
      <w:gridCol w:w="3901"/>
      <w:gridCol w:w="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1259" w:hRule="atLeast"/>
      </w:trPr>
      <w:tc>
        <w:tcPr>
          <w:tcW w:w="1458" w:type="pct"/>
          <w:vAlign w:val="bottom"/>
        </w:tcPr>
        <w:p>
          <w:pPr>
            <w:pStyle w:val="8"/>
            <w:rPr>
              <w:rFonts w:asciiTheme="minorHAnsi" w:hAnsiTheme="minorHAnsi" w:eastAsiaTheme="minorEastAsia" w:cstheme="minorBidi"/>
              <w:color w:val="4642FC"/>
              <w:sz w:val="14"/>
            </w:rPr>
          </w:pPr>
          <w:r>
            <w:rPr>
              <w:rFonts w:asciiTheme="minorHAnsi" w:hAnsiTheme="minorHAnsi" w:eastAsiaTheme="minorEastAsia" w:cstheme="minorBidi"/>
              <w:color w:val="4642FC"/>
              <w:sz w:val="14"/>
            </w:rPr>
            <w:t>Base Opérationnelle Le Cheylard</w:t>
          </w:r>
        </w:p>
        <w:p>
          <w:pPr>
            <w:pStyle w:val="8"/>
            <w:rPr>
              <w:rFonts w:asciiTheme="minorHAnsi" w:hAnsiTheme="minorHAnsi" w:eastAsiaTheme="minorEastAsia" w:cstheme="minorBidi"/>
              <w:b/>
            </w:rPr>
          </w:pPr>
          <w:r>
            <w:rPr>
              <w:rFonts w:asciiTheme="minorHAnsi" w:hAnsiTheme="minorHAnsi" w:eastAsiaTheme="minorEastAsia" w:cstheme="minorBidi"/>
            </w:rPr>
            <w:fldChar w:fldCharType="begin"/>
          </w:r>
          <w:r>
            <w:rPr>
              <w:rFonts w:asciiTheme="minorHAnsi" w:hAnsiTheme="minorHAnsi" w:eastAsiaTheme="minorEastAsia" w:cstheme="minorBidi"/>
            </w:rPr>
            <w:instrText xml:space="preserve"> HYPERLINK "https://www.enedis.fr/" </w:instrText>
          </w:r>
          <w:r>
            <w:rPr>
              <w:rFonts w:asciiTheme="minorHAnsi" w:hAnsiTheme="minorHAnsi" w:eastAsiaTheme="minorEastAsia" w:cstheme="minorBidi"/>
            </w:rPr>
            <w:fldChar w:fldCharType="separate"/>
          </w:r>
          <w:r>
            <w:rPr>
              <w:rFonts w:asciiTheme="minorHAnsi" w:hAnsiTheme="minorHAnsi" w:eastAsiaTheme="minorEastAsia" w:cstheme="minorBidi"/>
              <w:b/>
              <w:color w:val="4642FC"/>
              <w:sz w:val="14"/>
            </w:rPr>
            <w:t>enedis.fr</w:t>
          </w:r>
          <w:r>
            <w:rPr>
              <w:rFonts w:asciiTheme="minorHAnsi" w:hAnsiTheme="minorHAnsi" w:eastAsiaTheme="minorEastAsia" w:cstheme="minorBidi"/>
            </w:rPr>
            <w:fldChar w:fldCharType="end"/>
          </w:r>
        </w:p>
      </w:tc>
      <w:tc>
        <w:tcPr>
          <w:tcW w:w="1457" w:type="pct"/>
        </w:tcPr>
        <w:p>
          <w:pPr>
            <w:pStyle w:val="8"/>
            <w:rPr>
              <w:rFonts w:asciiTheme="minorHAnsi" w:hAnsiTheme="minorHAnsi" w:eastAsiaTheme="minorEastAsia" w:cstheme="minorBidi"/>
            </w:rPr>
          </w:pPr>
          <w:r>
            <w:rPr>
              <w:rFonts w:asciiTheme="minorHAnsi" w:hAnsiTheme="minorHAnsi" w:eastAsiaTheme="minorEastAsia" w:cstheme="minorBidi"/>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pPr>
            <w:pStyle w:val="8"/>
            <w:rPr>
              <w:rFonts w:asciiTheme="minorHAnsi" w:hAnsiTheme="minorHAnsi" w:eastAsiaTheme="minorEastAsia" w:cstheme="minorBidi"/>
              <w:color w:val="4642FC"/>
              <w:sz w:val="14"/>
            </w:rPr>
          </w:pPr>
          <w:r>
            <w:rPr>
              <w:rFonts w:asciiTheme="minorHAnsi" w:hAnsiTheme="minorHAnsi" w:eastAsiaTheme="minorEastAsia" w:cstheme="minorBidi"/>
              <w:color w:val="4642FC"/>
              <w:sz w:val="14"/>
            </w:rPr>
            <w:t>SA à directoire et à conseil de surveillance</w:t>
          </w:r>
        </w:p>
        <w:p>
          <w:pPr>
            <w:pStyle w:val="8"/>
            <w:rPr>
              <w:rFonts w:asciiTheme="minorHAnsi" w:hAnsiTheme="minorHAnsi" w:eastAsiaTheme="minorEastAsia" w:cstheme="minorBidi"/>
              <w:color w:val="4642FC"/>
              <w:sz w:val="14"/>
            </w:rPr>
          </w:pPr>
          <w:r>
            <w:rPr>
              <w:rFonts w:asciiTheme="minorHAnsi" w:hAnsiTheme="minorHAnsi" w:eastAsiaTheme="minorEastAsia" w:cstheme="minorBidi"/>
              <w:color w:val="4642FC"/>
              <w:sz w:val="14"/>
            </w:rPr>
            <w:t>Capital de 270 037 000 € - R.C.S. de Nanterre 444 608 442</w:t>
          </w:r>
        </w:p>
        <w:p>
          <w:pPr>
            <w:pStyle w:val="8"/>
            <w:rPr>
              <w:rFonts w:asciiTheme="minorHAnsi" w:hAnsiTheme="minorHAnsi" w:eastAsiaTheme="minorEastAsia" w:cstheme="minorBidi"/>
              <w:color w:val="4642FC"/>
              <w:sz w:val="14"/>
            </w:rPr>
          </w:pPr>
          <w:r>
            <w:rPr>
              <w:rFonts w:asciiTheme="minorHAnsi" w:hAnsiTheme="minorHAnsi" w:eastAsiaTheme="minorEastAsia" w:cstheme="minorBidi"/>
              <w:color w:val="4642FC"/>
              <w:sz w:val="14"/>
            </w:rPr>
            <w:t>Enedis - Tour Enedis - 34 place des Corolles</w:t>
          </w:r>
        </w:p>
        <w:p>
          <w:pPr>
            <w:pStyle w:val="8"/>
            <w:rPr>
              <w:rFonts w:asciiTheme="minorHAnsi" w:hAnsiTheme="minorHAnsi" w:eastAsiaTheme="minorEastAsia" w:cstheme="minorBidi"/>
              <w:color w:val="4642FC"/>
              <w:sz w:val="14"/>
            </w:rPr>
          </w:pPr>
          <w:r>
            <w:rPr>
              <w:rFonts w:asciiTheme="minorHAnsi" w:hAnsiTheme="minorHAnsi" w:eastAsiaTheme="minorEastAsia" w:cstheme="minorBidi"/>
              <w:color w:val="4642FC"/>
              <w:sz w:val="14"/>
            </w:rPr>
            <w:t>92079 Paris La Défense Cedex</w:t>
          </w:r>
        </w:p>
      </w:tc>
      <w:tc>
        <w:tcPr>
          <w:tcW w:w="256" w:type="pct"/>
          <w:vAlign w:val="bottom"/>
        </w:tcPr>
        <w:p>
          <w:pPr>
            <w:pStyle w:val="8"/>
            <w:jc w:val="right"/>
            <w:rPr>
              <w:rFonts w:ascii="Public Sans" w:hAnsi="Public Sans" w:eastAsiaTheme="minorEastAsia" w:cstheme="minorBidi"/>
              <w:color w:val="000000"/>
              <w:sz w:val="16"/>
              <w:szCs w:val="16"/>
            </w:rPr>
          </w:pPr>
        </w:p>
      </w:tc>
    </w:tr>
  </w:tbl>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drawing>
        <wp:anchor distT="0" distB="0" distL="114300" distR="114300" simplePos="0" relativeHeight="251659264"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pPr>
      <w:pStyle w:val="9"/>
    </w:pPr>
    <w:r>
      <w:drawing>
        <wp:anchor distT="0" distB="0" distL="114300" distR="114300" simplePos="0" relativeHeight="251660288"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08"/>
  <w:hyphenationZone w:val="425"/>
  <w:drawingGridHorizontalSpacing w:val="120"/>
  <w:displayHorizontalDrawingGridEvery w:val="2"/>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D15CC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qFormat="1" w:uiPriority="99" w:name="Balloon Text"/>
    <w:lsdException w:qFormat="1" w:unhideWhenUsed="0" w:uiPriority="59" w:semiHidden="0" w:name="Table Grid"/>
  </w:latentStyles>
  <w:style w:type="paragraph" w:default="1" w:styleId="1">
    <w:name w:val="Normal"/>
    <w:qFormat/>
    <w:uiPriority w:val="0"/>
    <w:rPr>
      <w:rFonts w:ascii="Times New Roman" w:hAnsi="Times New Roman" w:eastAsia="Times New Roman" w:cs="Times New Roman"/>
      <w:sz w:val="24"/>
      <w:szCs w:val="24"/>
      <w:lang w:val="fr-FR" w:eastAsia="fr-FR" w:bidi="ar-SA"/>
    </w:rPr>
  </w:style>
  <w:style w:type="paragraph" w:styleId="2">
    <w:name w:val="heading 1"/>
    <w:basedOn w:val="1"/>
    <w:next w:val="1"/>
    <w:qFormat/>
    <w:uiPriority w:val="0"/>
    <w:pPr>
      <w:keepNext/>
      <w:outlineLvl w:val="0"/>
    </w:pPr>
    <w:rPr>
      <w:b/>
      <w:sz w:val="20"/>
      <w:u w:val="single"/>
    </w:rPr>
  </w:style>
  <w:style w:type="character" w:default="1" w:styleId="3">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qFormat/>
    <w:uiPriority w:val="99"/>
    <w:rPr>
      <w:color w:val="0000FF" w:themeColor="hyperlink"/>
      <w:u w:val="none"/>
    </w:rPr>
  </w:style>
  <w:style w:type="character" w:styleId="5">
    <w:name w:val="page number"/>
    <w:basedOn w:val="3"/>
    <w:unhideWhenUsed/>
    <w:qFormat/>
    <w:uiPriority w:val="99"/>
  </w:style>
  <w:style w:type="paragraph" w:styleId="6">
    <w:name w:val="Body Text Indent"/>
    <w:basedOn w:val="1"/>
    <w:semiHidden/>
    <w:uiPriority w:val="0"/>
    <w:pPr>
      <w:ind w:firstLine="708"/>
      <w:jc w:val="both"/>
    </w:pPr>
    <w:rPr>
      <w:sz w:val="20"/>
      <w:szCs w:val="20"/>
    </w:rPr>
  </w:style>
  <w:style w:type="paragraph" w:styleId="7">
    <w:name w:val="Balloon Text"/>
    <w:basedOn w:val="1"/>
    <w:link w:val="13"/>
    <w:semiHidden/>
    <w:unhideWhenUsed/>
    <w:qFormat/>
    <w:uiPriority w:val="99"/>
    <w:rPr>
      <w:rFonts w:ascii="Tahoma" w:hAnsi="Tahoma" w:cs="Tahoma"/>
      <w:sz w:val="16"/>
      <w:szCs w:val="16"/>
    </w:rPr>
  </w:style>
  <w:style w:type="paragraph" w:styleId="8">
    <w:name w:val="footer"/>
    <w:basedOn w:val="1"/>
    <w:link w:val="14"/>
    <w:uiPriority w:val="99"/>
    <w:pPr>
      <w:tabs>
        <w:tab w:val="center" w:pos="4536"/>
        <w:tab w:val="right" w:pos="9072"/>
      </w:tabs>
    </w:pPr>
  </w:style>
  <w:style w:type="paragraph" w:styleId="9">
    <w:name w:val="header"/>
    <w:basedOn w:val="1"/>
    <w:link w:val="19"/>
    <w:qFormat/>
    <w:uiPriority w:val="99"/>
    <w:pPr>
      <w:tabs>
        <w:tab w:val="center" w:pos="4536"/>
        <w:tab w:val="right" w:pos="9072"/>
      </w:tabs>
      <w:overflowPunct w:val="0"/>
      <w:autoSpaceDE w:val="0"/>
      <w:autoSpaceDN w:val="0"/>
      <w:adjustRightInd w:val="0"/>
      <w:textAlignment w:val="baseline"/>
    </w:pPr>
    <w:rPr>
      <w:sz w:val="20"/>
    </w:rPr>
  </w:style>
  <w:style w:type="paragraph" w:customStyle="1" w:styleId="11">
    <w:name w:val="Corps de texte 21"/>
    <w:basedOn w:val="1"/>
    <w:qFormat/>
    <w:uiPriority w:val="0"/>
    <w:pPr>
      <w:overflowPunct w:val="0"/>
      <w:autoSpaceDE w:val="0"/>
      <w:autoSpaceDN w:val="0"/>
      <w:adjustRightInd w:val="0"/>
      <w:ind w:firstLine="708"/>
      <w:jc w:val="both"/>
      <w:textAlignment w:val="baseline"/>
    </w:pPr>
    <w:rPr>
      <w:sz w:val="20"/>
    </w:rPr>
  </w:style>
  <w:style w:type="paragraph" w:customStyle="1" w:styleId="12">
    <w:name w:val="Identification"/>
    <w:qFormat/>
    <w:uiPriority w:val="0"/>
    <w:pPr>
      <w:spacing w:line="300" w:lineRule="atLeast"/>
    </w:pPr>
    <w:rPr>
      <w:rFonts w:ascii="Times New Roman" w:hAnsi="Times New Roman" w:eastAsia="Times New Roman" w:cs="Times New Roman"/>
      <w:sz w:val="24"/>
      <w:lang w:val="fr-FR" w:eastAsia="fr-FR" w:bidi="ar-SA"/>
    </w:rPr>
  </w:style>
  <w:style w:type="character" w:customStyle="1" w:styleId="13">
    <w:name w:val="Texte de bulles Car"/>
    <w:basedOn w:val="3"/>
    <w:link w:val="7"/>
    <w:semiHidden/>
    <w:qFormat/>
    <w:uiPriority w:val="99"/>
    <w:rPr>
      <w:rFonts w:ascii="Tahoma" w:hAnsi="Tahoma" w:cs="Tahoma"/>
      <w:sz w:val="16"/>
      <w:szCs w:val="16"/>
    </w:rPr>
  </w:style>
  <w:style w:type="character" w:customStyle="1" w:styleId="14">
    <w:name w:val="Pied de page Car"/>
    <w:basedOn w:val="3"/>
    <w:link w:val="8"/>
    <w:qFormat/>
    <w:uiPriority w:val="99"/>
    <w:rPr>
      <w:sz w:val="24"/>
      <w:szCs w:val="24"/>
    </w:rPr>
  </w:style>
  <w:style w:type="table" w:styleId="15">
    <w:name w:val="Table Grid"/>
    <w:basedOn w:val="10"/>
    <w:qFormat/>
    <w:uiPriority w:val="59"/>
    <w:rPr>
      <w:rFonts w:asciiTheme="minorHAnsi" w:hAnsiTheme="minorHAnsi" w:eastAsiaTheme="minorEastAsia" w:cstheme="minorBid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05_erdf.fr"/>
    <w:basedOn w:val="8"/>
    <w:link w:val="17"/>
    <w:qFormat/>
    <w:uiPriority w:val="0"/>
    <w:pPr>
      <w:spacing w:after="160"/>
      <w:ind w:left="-108"/>
    </w:pPr>
    <w:rPr>
      <w:rFonts w:ascii="Calibri" w:hAnsi="Calibri" w:eastAsiaTheme="minorEastAsia" w:cstheme="minorBidi"/>
      <w:b/>
      <w:color w:val="005294"/>
      <w:sz w:val="20"/>
    </w:rPr>
  </w:style>
  <w:style w:type="character" w:customStyle="1" w:styleId="17">
    <w:name w:val="05_erdf.fr Car"/>
    <w:basedOn w:val="14"/>
    <w:link w:val="16"/>
    <w:qFormat/>
    <w:uiPriority w:val="0"/>
    <w:rPr>
      <w:rFonts w:ascii="Calibri" w:hAnsi="Calibri" w:eastAsiaTheme="minorEastAsia" w:cstheme="minorBidi"/>
      <w:b/>
      <w:color w:val="005294"/>
      <w:sz w:val="24"/>
      <w:szCs w:val="24"/>
    </w:rPr>
  </w:style>
  <w:style w:type="paragraph" w:customStyle="1" w:styleId="18">
    <w:name w:val="06_Pied de page"/>
    <w:basedOn w:val="1"/>
    <w:qFormat/>
    <w:uiPriority w:val="0"/>
    <w:pPr>
      <w:widowControl w:val="0"/>
      <w:autoSpaceDE w:val="0"/>
      <w:autoSpaceDN w:val="0"/>
      <w:adjustRightInd w:val="0"/>
      <w:ind w:left="232"/>
      <w:textAlignment w:val="center"/>
    </w:pPr>
    <w:rPr>
      <w:rFonts w:ascii="Calibri" w:hAnsi="Calibri" w:cs="Neris-Light" w:eastAsiaTheme="minorEastAsia"/>
      <w:color w:val="505150"/>
      <w:sz w:val="14"/>
      <w:szCs w:val="14"/>
    </w:rPr>
  </w:style>
  <w:style w:type="character" w:customStyle="1" w:styleId="19">
    <w:name w:val="En-tête Car"/>
    <w:basedOn w:val="3"/>
    <w:link w:val="9"/>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ProgTx Mairie PJ 20220311-1857.dotx</Template>
  <Company>SPECINOV</Company>
  <Pages>1</Pages>
  <Words>139</Words>
  <Characters>767</Characters>
  <Lines>6</Lines>
  <Paragraphs>1</Paragraphs>
  <TotalTime>1</TotalTime>
  <ScaleCrop>false</ScaleCrop>
  <LinksUpToDate>false</LinksUpToDate>
  <CharactersWithSpaces>905</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2022-03-14T08:05:00Z</dcterms:created>
  <dc:creator>CRUBLE Denis</dc:creator>
  <cp:lastModifiedBy>carmen caillet</cp:lastModifiedBy>
  <cp:lastPrinted>2008-01-22T14:24:00Z</cp:lastPrinted>
  <dcterms:modified xsi:type="dcterms:W3CDTF">2023-10-30T08:10:19Z</dcterms:modified>
  <dc:title>«NOM_CENTRE»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1036-12.2.0.13266</vt:lpwstr>
  </property>
  <property fmtid="{D5CDD505-2E9C-101B-9397-08002B2CF9AE}" pid="3" name="ICV">
    <vt:lpwstr>77E8905BC77644C6A2FA666E5A8ACEDA_13</vt:lpwstr>
  </property>
</Properties>
</file>